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A023A" w14:textId="77777777" w:rsidR="00AF59E8" w:rsidRPr="00AF59E8" w:rsidRDefault="00AF59E8">
      <w:pPr>
        <w:rPr>
          <w:b/>
        </w:rPr>
      </w:pPr>
      <w:r w:rsidRPr="00AF59E8">
        <w:rPr>
          <w:b/>
        </w:rPr>
        <w:t xml:space="preserve">TKI-rahoituksen tehokas kohdentaminen </w:t>
      </w:r>
      <w:r>
        <w:rPr>
          <w:b/>
        </w:rPr>
        <w:t>vihreään siirtymään</w:t>
      </w:r>
    </w:p>
    <w:p w14:paraId="04643D1F" w14:textId="77777777" w:rsidR="00AF59E8" w:rsidRDefault="00AF59E8"/>
    <w:p w14:paraId="14897DC5" w14:textId="77777777" w:rsidR="00AF59E8" w:rsidRDefault="00AF59E8">
      <w:r w:rsidRPr="00AF59E8">
        <w:rPr>
          <w:b/>
        </w:rPr>
        <w:t>Toimenpiteen kuvaus</w:t>
      </w:r>
      <w:r>
        <w:t xml:space="preserve"> </w:t>
      </w:r>
    </w:p>
    <w:p w14:paraId="0FC12FC6" w14:textId="48AFE9F9" w:rsidR="00A2697C" w:rsidRPr="002C6F5D" w:rsidRDefault="00AF59E8">
      <w:r w:rsidRPr="002C6F5D">
        <w:t>T&amp;K-rahoituslain toimeenpanossa on keskeistä kohdentaa lisääntyvä valtion T&amp;K-rahoitus</w:t>
      </w:r>
      <w:r w:rsidR="00A2697C" w:rsidRPr="002C6F5D">
        <w:t xml:space="preserve"> siten, että se tukee vihreää siirtymää ja kestävyysmurrosta riittävällä tavalla</w:t>
      </w:r>
      <w:r w:rsidRPr="002C6F5D">
        <w:t>.</w:t>
      </w:r>
      <w:r w:rsidR="002C6F5D" w:rsidRPr="002C6F5D">
        <w:t xml:space="preserve"> </w:t>
      </w:r>
      <w:r w:rsidR="002C6F5D" w:rsidRPr="002C6F5D">
        <w:rPr>
          <w:rFonts w:ascii="Calibri" w:hAnsi="Calibri" w:cs="Calibri"/>
        </w:rPr>
        <w:t xml:space="preserve">Vihreän siirtymän investoinneista käydään globaalisti kovaa kilpailua. Suomen onnistuminen globaalissa kilpailutilanteessa edellyttää johdonmukaista sitoutumista ilmasto- ja luontopolitiikkaan. TKI-rahoituksen </w:t>
      </w:r>
      <w:r w:rsidR="00A2697C" w:rsidRPr="002C6F5D">
        <w:t>Suomen taloudella ja vientiteollisuudella on  mahdollisuus edetä vihreän siirtymän kärjessä muiden Pohjoismaiden rinnalla. Tämä nopeuttaisi irtaantumista ulkomaisesta kalliista ja ilmastolle haitallisesta fossiilisesta energiasta sekä toisi Suomeen investointeja, kasvua ja työpaikkoja sekä mahdollistaisi ilmastonmuutoksen ja luontokadon hillintää.</w:t>
      </w:r>
      <w:bookmarkStart w:id="0" w:name="_GoBack"/>
      <w:bookmarkEnd w:id="0"/>
    </w:p>
    <w:p w14:paraId="510A87D3" w14:textId="4DB37753" w:rsidR="00A2697C" w:rsidRDefault="00A2697C"/>
    <w:p w14:paraId="78F59A6B" w14:textId="0E8FA74C" w:rsidR="00A2697C" w:rsidRPr="00A2697C" w:rsidRDefault="00A2697C">
      <w:pPr>
        <w:rPr>
          <w:b/>
        </w:rPr>
      </w:pPr>
      <w:r w:rsidRPr="00A2697C">
        <w:rPr>
          <w:b/>
        </w:rPr>
        <w:t>Toimet:</w:t>
      </w:r>
    </w:p>
    <w:p w14:paraId="79AAA82F" w14:textId="01526572" w:rsidR="00AF59E8" w:rsidRDefault="00AF59E8">
      <w:r>
        <w:t>Vähintään puolet parlamentaarisen TKI-työryhmän ehdottamasta T&amp;K-rahoituksesta sidotaan vihreään siirtymään ja kiertotalouteen. EU -rahoitusta hyödynnetään entistä paremmin vivuttamaan yksityistä rahoitusta muun muassa kansallisen vastinrahoituksen avulla. EU rahoituksen parempi hyödyntäminen vähentää painetta julkiseen talouteen.</w:t>
      </w:r>
    </w:p>
    <w:p w14:paraId="23030711" w14:textId="77777777" w:rsidR="00AF59E8" w:rsidRDefault="00AF59E8" w:rsidP="00A2697C">
      <w:pPr>
        <w:pStyle w:val="Luettelokappale"/>
        <w:numPr>
          <w:ilvl w:val="0"/>
          <w:numId w:val="1"/>
        </w:numPr>
      </w:pPr>
      <w:r>
        <w:t>Parlamentaarinen TKI-työryhmä suosittelee, että TKI-toiminnassa ja sen suuntaamisessa ennakoidaan, tunnistetaan ja kiinnittäydytään globaaleihin haasteisiin ja niiden avaamiin mahdollisuuksiin. Suomen on määrätietoisesti pyrittävä johtavaksi kestävän tulevaisuuden tekijäksi kehittämällä systeemitason suunnittelu-, kehitys-, tutkimus- ja liiketoimintaosaamista keskeisillä teknologia- ja osaamisalueilla, kuten esimerkiksi energia- ja ympäristöteknologiassa.</w:t>
      </w:r>
    </w:p>
    <w:p w14:paraId="4632D18B" w14:textId="7EB8CC98" w:rsidR="00AF59E8" w:rsidRDefault="00AF59E8">
      <w:r>
        <w:t xml:space="preserve">Huolehditaan perustutkimuksen rahoituksesta vahvistamalla sektoritutkimuslaitosten </w:t>
      </w:r>
      <w:r w:rsidR="005D436B">
        <w:t xml:space="preserve">(SYKE, VTT, LUKE, GTK) ja </w:t>
      </w:r>
      <w:r>
        <w:t>Suomen Akatemian rahoitusta tutkimuksen laadun edelleen vahvistamiseksi ja kunnianhimon tason nostamiseksi.</w:t>
      </w:r>
    </w:p>
    <w:p w14:paraId="269DAE72" w14:textId="77777777" w:rsidR="00AF59E8" w:rsidRDefault="00AF59E8">
      <w:r>
        <w:t>Yritysten uudistumista tukevaa ja kansainvälisesti kilpailukykyistä soveltavaa tutkimusta voitaisiin rahoittaa Business Finlandin kautta. Tutkimusorganisaatioiden, yritysten ja muiden TKI-toimijoiden pitkäjänteistä, laajapohjaista yhteistyötä ja kumppanuuksia voitaisiin edistää. Business Finlandin ja Suomen Akatemian yhteistyötä voitaisiin vahvistaa.</w:t>
      </w:r>
    </w:p>
    <w:p w14:paraId="02FD3D5C" w14:textId="77777777" w:rsidR="00A2697C" w:rsidRDefault="00AF59E8">
      <w:r>
        <w:t>Tuottavuuden kehityksen ja yritysten kilpailukyvyn kannalta olisi tärkeää varmistaa, että päätetty T&amp;K-menojen priorisointi käytännössä tukee yritysten ja yhteiskunnan uudistumista. Talouden kestävää kasvua ja tuottavuutta voitaisiin vauhdittaa kohdentamalla kasvavia TKI-panostuksista tukemaan digivihreää kasvua ja yksityistä rahoitusta vivuttaen.</w:t>
      </w:r>
    </w:p>
    <w:p w14:paraId="118257FD" w14:textId="6DD44238" w:rsidR="00AF59E8" w:rsidRPr="00A2697C" w:rsidRDefault="00AF59E8">
      <w:r w:rsidRPr="00AF59E8">
        <w:rPr>
          <w:b/>
        </w:rPr>
        <w:t xml:space="preserve">Edistetään T&amp;K-rahoituksella yritysten ja tutkimusorganisaatioiden yhteistyötä </w:t>
      </w:r>
    </w:p>
    <w:p w14:paraId="50764114" w14:textId="77777777" w:rsidR="00AF59E8" w:rsidRDefault="00AF59E8">
      <w:r>
        <w:t>Yritysten, tutkimuslaitosten, korkeakoulujen ja muiden TKI-toimijoiden, kuten kaupunkien, pitkäjänteistä yhteistyötä voitaisiin vahvistaa. Tätä kautta tutkimuksen tuottama uusi tietämys siirtyisi nopeammin yritysten ja muun yhteiskunnan hyödynnettäväksi nopeuttaen myös uusien ratkaisujen käytäntöön tuomista. Business Finlandin T&amp;K-lisärahoitusta voitaisiin kohdentaa tutkimusorganisaatioiden ja yritysten yhteistyöhön sekä yritysten kannalta relevanttiin, kestävyyssiirtymää tukevaan tutkimukseen. Ohjelmatoiminnan ja rahoitusvälineiden kehittämistä voitaisiin jatkaa pitkäjänteisten TKI-kumppanuuksien tukemiseksi.</w:t>
      </w:r>
    </w:p>
    <w:p w14:paraId="31E69352" w14:textId="77777777" w:rsidR="00A2697C" w:rsidRDefault="00A2697C">
      <w:pPr>
        <w:rPr>
          <w:b/>
        </w:rPr>
      </w:pPr>
    </w:p>
    <w:p w14:paraId="0741CD35" w14:textId="77777777" w:rsidR="00A2697C" w:rsidRDefault="00A2697C">
      <w:pPr>
        <w:rPr>
          <w:b/>
        </w:rPr>
      </w:pPr>
    </w:p>
    <w:p w14:paraId="63AB70A2" w14:textId="74C01064" w:rsidR="00AF59E8" w:rsidRPr="00AF59E8" w:rsidRDefault="00AF59E8">
      <w:pPr>
        <w:rPr>
          <w:b/>
        </w:rPr>
      </w:pPr>
      <w:r w:rsidRPr="00AF59E8">
        <w:rPr>
          <w:b/>
        </w:rPr>
        <w:t>Lisääkö toimenpide julkisia menoja lyhyellä aikavälillä?</w:t>
      </w:r>
    </w:p>
    <w:p w14:paraId="430CE4EC" w14:textId="56FEAB0D" w:rsidR="00AF59E8" w:rsidRDefault="00AF59E8">
      <w:r>
        <w:t>Kyllä, mutta T&amp;K-rahoituslain puitteissa. T&amp;K-rahoituslain vaikutus julkisiin menoihin on huomioitu vuosien 2024–2027 julkisen talouden suunnitelmassa.</w:t>
      </w:r>
    </w:p>
    <w:p w14:paraId="60B7050E" w14:textId="77777777" w:rsidR="00AF59E8" w:rsidRDefault="00AF59E8"/>
    <w:p w14:paraId="6849C353" w14:textId="77777777" w:rsidR="00AF59E8" w:rsidRDefault="00AF59E8"/>
    <w:p w14:paraId="70D72DCD" w14:textId="77777777" w:rsidR="00AF59E8" w:rsidRDefault="00AF59E8"/>
    <w:p w14:paraId="0A050BD6" w14:textId="77777777" w:rsidR="00AF59E8" w:rsidRDefault="00AF59E8"/>
    <w:sectPr w:rsidR="00AF59E8">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70775"/>
    <w:multiLevelType w:val="hybridMultilevel"/>
    <w:tmpl w:val="7F3C91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9E8"/>
    <w:rsid w:val="002C6F5D"/>
    <w:rsid w:val="005D436B"/>
    <w:rsid w:val="00687628"/>
    <w:rsid w:val="00A2697C"/>
    <w:rsid w:val="00AF59E8"/>
    <w:rsid w:val="00DF6A7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C455D"/>
  <w15:chartTrackingRefBased/>
  <w15:docId w15:val="{8E1140DD-0911-4299-96D8-4B00D68A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A26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FD762B-248A-45E0-A75D-C2F7EA54FD5C}">
  <ds:schemaRefs>
    <ds:schemaRef ds:uri="http://purl.org/dc/elements/1.1/"/>
    <ds:schemaRef ds:uri="http://schemas.microsoft.com/office/2006/metadata/properties"/>
    <ds:schemaRef ds:uri="http://schemas.microsoft.com/office/2006/documentManagement/types"/>
    <ds:schemaRef ds:uri="http://purl.org/dc/terms/"/>
    <ds:schemaRef ds:uri="c138b538-c2fd-4cca-8c26-6e4e32e5a042"/>
    <ds:schemaRef ds:uri="http://purl.org/dc/dcmitype/"/>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D6C7551-D213-4208-9D39-5D4F47A5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AB9F6-2790-4365-BA4B-A9660325A482}">
  <ds:schemaRefs>
    <ds:schemaRef ds:uri="Microsoft.SharePoint.Taxonomy.ContentTypeSync"/>
  </ds:schemaRefs>
</ds:datastoreItem>
</file>

<file path=customXml/itemProps4.xml><?xml version="1.0" encoding="utf-8"?>
<ds:datastoreItem xmlns:ds="http://schemas.openxmlformats.org/officeDocument/2006/customXml" ds:itemID="{EDC021B6-FCC7-4C20-A1FE-0CF373F337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3065</Characters>
  <Application>Microsoft Office Word</Application>
  <DocSecurity>0</DocSecurity>
  <Lines>25</Lines>
  <Paragraphs>6</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Korpi Juho (YM)</dc:creator>
  <cp:keywords/>
  <dc:description/>
  <cp:lastModifiedBy>Korpi Juho (YM)</cp:lastModifiedBy>
  <cp:revision>4</cp:revision>
  <dcterms:created xsi:type="dcterms:W3CDTF">2023-04-20T19:31:00Z</dcterms:created>
  <dcterms:modified xsi:type="dcterms:W3CDTF">2023-04-24T10:19:00Z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